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35" w:rsidRPr="00A07A22" w:rsidRDefault="00353E35" w:rsidP="0068288A">
      <w:pPr>
        <w:pStyle w:val="Header"/>
        <w:tabs>
          <w:tab w:val="left" w:pos="7230"/>
          <w:tab w:val="right" w:pos="9639"/>
        </w:tabs>
        <w:ind w:right="-7"/>
        <w:rPr>
          <w:rFonts w:cs="Arial"/>
          <w:bCs/>
          <w:sz w:val="24"/>
          <w:lang w:val="sv-SE" w:eastAsia="zh-CN"/>
        </w:rPr>
      </w:pPr>
      <w: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85D0E7B686G55E29B7C1@DG63B6D@EG096D;996D;XM46806!!!!!!BIHO@]m46806!!!!@7G005D11D15B66910111D15B669101!!!!!!!!!!!!!!!!!!!!!!!!!!!!!!!!!!!!!!!!!!!!!!!!!!!!8258S82:&gt;YV74002!!!!!!BIHO@]v74002!!!!@7G017E11083049G@8211083049G@82!!!!!!!!!!!!!!!!!!!!!!!!!!!!!!!!!!!!!!!!!!!!!!!!!!!!82;;d82@&gt;d[48814@!!!!!BIHO@]{48814!!!!@7G005E1107DBB7B970S2,181912!Ehrbtrrhno!no!Hocntoe!Lnchmhux!gsnl!IOC!un!IOC/enb!!!!!!!!!!!!!!!!!!!!!!!!!!!!!!!!!!!!!!!!!!!!!!!!!!!!!!!!!!!!!!!!!!!!!!!!!!!!!!!!!!!!!!!!!!!!!!!!!!!!!!!!!!!!!!!!!!!!!!!!!!!!!!!!!!!!!!!!!!!!!!!!!!!!!!!!!!!!!!!!!!!!!!!!!!!!!!!!!!!!!!!!!!!!!!!!!!!!!!!!!!!!!!!!!!!!!!!!!!!!!!!!!!!!!!!!!!!!!!!!!!!!!!!!!!!!!!!!!!!!!!!!!!!!!!!!!!!!!!!!!!!!!!!!!!!!!!!!!!!!!!!!!!!!!!!!!!!!!!!!!!!!!!!!!!!!!!!!!!!!!!!!!!!!!!!!!!!!!!!!!!!!!!!!!!!!!!!!!!!!!!!!!!!!!!!!!!!!!!!!!!!!!!!!!!!!!!!!!!!!!!!!!!!!!!!!!!!!!!!!!!!!!!!!!!!!!!!!!!!!!!!!!!!!!!!!!!!!!!!!!!!!!!!!!!!!!!!!!!!!!!!!!!!!!!!!!!!!!!!!!!!!!!!!!!!!!!!!!!!!!!!!!!!!!!!!!!!!!!!!!!!!!!!!!!!!!!!!!!!!!!!!!!!!!!!!!!!!!!!!!!!!!!!!!!!!!!!!!!!!!!!!!!!!!!!!!!!!!!!!!!!!!!!!!!!!!!!!!!!!!!!!!!!!!!!!!!!!!!!!!!!!!!!!!!!!!!!!!!!!!!!!!!!!!!!!!!!!!!!!!!!!!!!!!!!!!!!!!!!!!!!!!!!!!!!!!!!!!!!!!!!!!!!!!!!!!!!!!!!!!!!!!!!!!!!!!!!!!!!!!!!!!!!!!!!!!!!!!!!!!!!!!!!!!!!!!!!!!!!!!!!!!!!!!!!!!!!!!!!!!!!!!!!!!!!!!!!!!!!!!!!!!!!!!!!!!!!!!!!!!!!!!!!!!!!!!!!!!!!!!!!!!!!!!!!!!!!!!!!!!!!!!!!!!!!!!!!!!!!!!!!!!!!!!!!!!!!!!!!!!!!!!!!!!!!!!!!!!!!!!!!!!!!!!!!!!!!!!!!!!!!!!!!!!!!!!!!!!!!!!!!!!!!!!!!!!!!!!!!!!!!!!!!!!!!!!!!!!!!!!!!!!!!!!!!!!!!!!!!!!!!!!!!!!!!!!!!!!!!!!!!!!!!!!!!!!!!!!!!!!!!!!!!!!!!!!!!!!!!!!!!!!!!!!!!!!!!!!!!!!!!!!!!!!!!!!!!!!!!!!!!!!!!!!!!!!!!!!!!!!!!!!!!!!!!!!!!!!!!!!!!!!!!!!!!!!!!!!!!!!!!!!!!!!!!!!!!!!!!!!!!!!!!!!!!!!!!!!!!!!!!!!!!!!!!!!!!!!!!!!!!!!!!!!!!!!!!!!!!!!!!!!!!!!!!!!!!!!!!!!!!!!!!!!!!!!!!!!!!!!!!!!!!!!!!!!!!!!!!!!!!!!!!!!!!!!!!!!!!!!!!!!!!!!!!!!!!!!!!!!!!!!!!!!!!!!!!!!!!!!!!!!!!!!!!!!!!!!!!!!!!!!!!!!!!!!!!!!!!!!!!!!!!!!!!!!!!!!!!!!!!!!!!!!!!!!!!!!!!!!!!!!!!!!!!!!!!!!!!!!!!!!!!!!!!!!!!!!!!!!!!!!!!!!!!!!!!!!!!!!!!!!!!!!!!!!!!!!!!!!!!!!!!!!!!!!!!!!!!!!!!!!!!!!!!!!!!!!!!!!!!!!!!!!!!!!!!!!!!!!!!!!!!!!!!!!!!!!!!!!!!!!!!!!!!!!!!!!!!!!!!!!!!!!!!!!!!!!!!!!!!!!!!!!!!!!!!!!!!!!!!!!!!!!!!!!!!!!!!!!!!!!!!!!!!!!!!!!!!!!!!!!!!!!!!!!!!!!!!!!!!!!!!!!!!!!!!!!!!!!!!!!!!!!!!!!!!!!!!!!!!!!!!!!!!!!!!!!!!!!!!!!!!!!!!!!!!!!!!!!!!!!!!!!!!!!!!!!!!!!!!!!!!!!!!!!!!!!!!!!!!!!!!!!!!!!!!!!!!!!!!!!!!!!!!!!!!!!!!!!!!!!!!!!!!!!!!!!!!!!!!!!!!!!!!!!!!!!!!!!!!!!!!!!!!!!!!!!!!!!!!!!!!!!!!!!!!!!!!!!1!1" style="position:absolute;margin-left:0;margin-top:-136.8pt;width:.05pt;height:.05pt;z-index:251658240;visibility:hidden">
            <w10:anchorlock/>
          </v:shape>
        </w:pict>
      </w:r>
      <w:r w:rsidRPr="00A07A22">
        <w:rPr>
          <w:rFonts w:eastAsia="Batang" w:cs="Arial"/>
          <w:color w:val="000000"/>
          <w:sz w:val="24"/>
          <w:szCs w:val="24"/>
          <w:lang w:val="sv-SE" w:eastAsia="ja-JP"/>
        </w:rPr>
        <w:t>3GPP TSG-RAN WG3 67</w:t>
      </w:r>
      <w:r w:rsidRPr="00D211E3">
        <w:rPr>
          <w:rFonts w:cs="Arial"/>
          <w:bCs/>
          <w:noProof w:val="0"/>
          <w:sz w:val="24"/>
          <w:lang w:val="sv-SE"/>
        </w:rPr>
        <w:tab/>
      </w:r>
      <w:r w:rsidRPr="00A07A22">
        <w:rPr>
          <w:rFonts w:cs="Arial"/>
          <w:bCs/>
          <w:sz w:val="24"/>
          <w:lang w:val="sv-SE" w:eastAsia="zh-CN"/>
        </w:rPr>
        <w:t>R3-10073</w:t>
      </w:r>
      <w:r>
        <w:rPr>
          <w:rFonts w:cs="Arial"/>
          <w:bCs/>
          <w:sz w:val="24"/>
          <w:lang w:val="sv-SE" w:eastAsia="zh-CN"/>
        </w:rPr>
        <w:t>1</w:t>
      </w:r>
    </w:p>
    <w:p w:rsidR="00353E35" w:rsidRPr="0001032C" w:rsidRDefault="00353E35" w:rsidP="0068288A">
      <w:pPr>
        <w:pStyle w:val="Header"/>
        <w:rPr>
          <w:rFonts w:cs="Arial"/>
          <w:bCs/>
          <w:sz w:val="24"/>
          <w:lang w:eastAsia="zh-CN"/>
        </w:rPr>
      </w:pPr>
      <w:smartTag w:uri="urn:schemas-microsoft-com:office:smarttags" w:element="City">
        <w:smartTag w:uri="urn:schemas-microsoft-com:office:smarttags" w:element="place">
          <w:r>
            <w:rPr>
              <w:rFonts w:cs="Arial"/>
              <w:bCs/>
              <w:sz w:val="24"/>
              <w:lang w:eastAsia="zh-CN"/>
            </w:rPr>
            <w:t>San Francisco</w:t>
          </w:r>
        </w:smartTag>
        <w:r>
          <w:rPr>
            <w:rFonts w:cs="Arial"/>
            <w:bCs/>
            <w:sz w:val="24"/>
            <w:lang w:eastAsia="zh-CN"/>
          </w:rPr>
          <w:t xml:space="preserve">, </w:t>
        </w:r>
        <w:smartTag w:uri="urn:schemas-microsoft-com:office:smarttags" w:element="country-region">
          <w:r>
            <w:rPr>
              <w:rFonts w:cs="Arial"/>
              <w:bCs/>
              <w:sz w:val="24"/>
              <w:lang w:eastAsia="zh-CN"/>
            </w:rPr>
            <w:t>USA</w:t>
          </w:r>
        </w:smartTag>
      </w:smartTag>
      <w:r>
        <w:rPr>
          <w:rFonts w:cs="Arial"/>
          <w:bCs/>
          <w:sz w:val="24"/>
          <w:lang w:eastAsia="zh-CN"/>
        </w:rPr>
        <w:t>, February 22-26, 2010</w:t>
      </w:r>
    </w:p>
    <w:p w:rsidR="00353E35" w:rsidRDefault="00353E35" w:rsidP="0068288A">
      <w:pPr>
        <w:pStyle w:val="Header"/>
        <w:rPr>
          <w:rFonts w:cs="Arial"/>
          <w:bCs/>
          <w:noProof w:val="0"/>
          <w:sz w:val="24"/>
          <w:lang w:val="en-GB" w:eastAsia="ja-JP"/>
        </w:rPr>
      </w:pPr>
    </w:p>
    <w:p w:rsidR="00353E35" w:rsidRDefault="00353E35" w:rsidP="0068288A">
      <w:pPr>
        <w:pStyle w:val="Header"/>
        <w:rPr>
          <w:rFonts w:cs="Arial"/>
          <w:bCs/>
          <w:noProof w:val="0"/>
          <w:sz w:val="24"/>
          <w:lang w:val="en-GB" w:eastAsia="ja-JP"/>
        </w:rPr>
      </w:pPr>
    </w:p>
    <w:p w:rsidR="00353E35" w:rsidRPr="00C02FFD" w:rsidRDefault="00353E35" w:rsidP="0068288A">
      <w:pPr>
        <w:pStyle w:val="CRCoverPage"/>
        <w:tabs>
          <w:tab w:val="left" w:pos="1985"/>
        </w:tabs>
        <w:rPr>
          <w:rFonts w:eastAsia="SimSun"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eastAsia="ja-JP"/>
        </w:rPr>
        <w:t>14</w:t>
      </w:r>
    </w:p>
    <w:p w:rsidR="00353E35" w:rsidRPr="005F6C2F" w:rsidRDefault="00353E35" w:rsidP="0068288A">
      <w:pPr>
        <w:tabs>
          <w:tab w:val="left" w:pos="1985"/>
        </w:tabs>
        <w:rPr>
          <w:rFonts w:ascii="Arial" w:eastAsia="SimSun" w:hAnsi="Arial" w:cs="Arial"/>
          <w:b/>
          <w:bCs/>
          <w:sz w:val="24"/>
          <w:lang w:eastAsia="zh-CN"/>
        </w:rPr>
      </w:pPr>
      <w:r w:rsidRPr="005F6C2F">
        <w:rPr>
          <w:rFonts w:ascii="Arial" w:hAnsi="Arial" w:cs="Arial"/>
          <w:b/>
          <w:bCs/>
          <w:sz w:val="24"/>
        </w:rPr>
        <w:t>Source:</w:t>
      </w:r>
      <w:r w:rsidRPr="005F6C2F">
        <w:rPr>
          <w:rFonts w:ascii="Arial" w:hAnsi="Arial" w:cs="Arial"/>
          <w:b/>
          <w:bCs/>
          <w:sz w:val="24"/>
        </w:rPr>
        <w:tab/>
        <w:t>Kineto</w:t>
      </w:r>
      <w:r w:rsidRPr="005F6C2F">
        <w:rPr>
          <w:rFonts w:ascii="Arial" w:eastAsia="SimSun" w:hAnsi="Arial" w:cs="Arial"/>
          <w:b/>
          <w:bCs/>
          <w:sz w:val="24"/>
          <w:lang w:eastAsia="zh-CN"/>
        </w:rPr>
        <w:t>,</w:t>
      </w:r>
      <w:r>
        <w:rPr>
          <w:rFonts w:ascii="Arial" w:eastAsia="SimSun" w:hAnsi="Arial" w:cs="Arial"/>
          <w:b/>
          <w:bCs/>
          <w:sz w:val="24"/>
          <w:lang w:eastAsia="zh-CN"/>
        </w:rPr>
        <w:t xml:space="preserve"> </w:t>
      </w:r>
      <w:r w:rsidRPr="005F6C2F">
        <w:rPr>
          <w:rFonts w:ascii="Arial" w:eastAsia="SimSun" w:hAnsi="Arial" w:cs="Arial"/>
          <w:b/>
          <w:bCs/>
          <w:sz w:val="24"/>
          <w:lang w:eastAsia="zh-CN"/>
        </w:rPr>
        <w:t>Orange</w:t>
      </w:r>
      <w:r w:rsidRPr="0073661E">
        <w:rPr>
          <w:rFonts w:ascii="Arial" w:eastAsia="SimSun" w:hAnsi="Arial" w:cs="Arial"/>
          <w:b/>
          <w:bCs/>
          <w:sz w:val="24"/>
          <w:lang w:eastAsia="zh-CN"/>
        </w:rPr>
        <w:t xml:space="preserve">, </w:t>
      </w:r>
      <w:r>
        <w:rPr>
          <w:rFonts w:ascii="Arial" w:eastAsia="SimSun" w:hAnsi="Arial" w:cs="Arial"/>
          <w:b/>
          <w:bCs/>
          <w:sz w:val="24"/>
          <w:lang w:eastAsia="zh-CN"/>
        </w:rPr>
        <w:t>Genband, NEC, AT&amp;T, ZTE</w:t>
      </w:r>
    </w:p>
    <w:p w:rsidR="00353E35" w:rsidRPr="004F18E0" w:rsidRDefault="00353E35" w:rsidP="0068288A">
      <w:pPr>
        <w:ind w:left="1985" w:hanging="1985"/>
        <w:rPr>
          <w:rFonts w:ascii="Arial" w:eastAsia="SimSun" w:hAnsi="Arial" w:cs="Arial"/>
          <w:b/>
          <w:bCs/>
          <w:color w:val="000000"/>
          <w:sz w:val="24"/>
          <w:lang w:eastAsia="zh-CN"/>
        </w:rPr>
      </w:pPr>
      <w:r>
        <w:rPr>
          <w:rFonts w:ascii="Arial" w:hAnsi="Arial" w:cs="Arial"/>
          <w:b/>
          <w:bCs/>
          <w:color w:val="000000"/>
          <w:sz w:val="24"/>
        </w:rPr>
        <w:t>Title:</w:t>
      </w:r>
      <w:r>
        <w:rPr>
          <w:rFonts w:ascii="Arial" w:hAnsi="Arial" w:cs="Arial"/>
          <w:b/>
          <w:bCs/>
          <w:color w:val="000000"/>
          <w:sz w:val="24"/>
        </w:rPr>
        <w:tab/>
      </w:r>
      <w:r w:rsidRPr="003C7311">
        <w:rPr>
          <w:rFonts w:ascii="Arial" w:hAnsi="Arial" w:cs="Arial"/>
          <w:b/>
          <w:bCs/>
          <w:color w:val="000000"/>
          <w:sz w:val="24"/>
        </w:rPr>
        <w:t>Clarification to</w:t>
      </w:r>
      <w:r>
        <w:rPr>
          <w:rFonts w:ascii="Arial" w:hAnsi="Arial" w:cs="Arial"/>
          <w:b/>
          <w:bCs/>
          <w:color w:val="000000"/>
        </w:rPr>
        <w:t xml:space="preserve"> </w:t>
      </w:r>
      <w:r>
        <w:rPr>
          <w:rFonts w:ascii="Arial" w:eastAsia="SimSun" w:hAnsi="Arial" w:cs="Arial"/>
          <w:b/>
          <w:bCs/>
          <w:color w:val="000000"/>
          <w:sz w:val="24"/>
          <w:lang w:eastAsia="zh-CN"/>
        </w:rPr>
        <w:t>Iu UP Handling during Intra HNB-GW mobility</w:t>
      </w:r>
    </w:p>
    <w:p w:rsidR="00353E35" w:rsidRPr="005D2CE5" w:rsidRDefault="00353E35" w:rsidP="001B0C50">
      <w:pPr>
        <w:widowControl w:val="0"/>
        <w:tabs>
          <w:tab w:val="left" w:pos="1980"/>
        </w:tabs>
        <w:autoSpaceDE w:val="0"/>
        <w:autoSpaceDN w:val="0"/>
        <w:adjustRightInd w:val="0"/>
        <w:spacing w:after="200" w:line="276" w:lineRule="auto"/>
        <w:rPr>
          <w:rStyle w:val="StyleCalibri11pt"/>
        </w:rPr>
      </w:pPr>
      <w:r>
        <w:rPr>
          <w:rFonts w:ascii="Arial" w:hAnsi="Arial" w:cs="Arial"/>
          <w:b/>
          <w:bCs/>
          <w:sz w:val="24"/>
        </w:rPr>
        <w:t>Document for:</w:t>
      </w:r>
      <w:r>
        <w:rPr>
          <w:rFonts w:ascii="Arial" w:hAnsi="Arial" w:cs="Arial"/>
          <w:b/>
          <w:bCs/>
          <w:sz w:val="24"/>
        </w:rPr>
        <w:tab/>
        <w:t xml:space="preserve">Discussion and </w:t>
      </w:r>
      <w:r>
        <w:rPr>
          <w:rFonts w:ascii="Arial" w:eastAsia="SimSun" w:hAnsi="Arial" w:cs="Arial"/>
          <w:b/>
          <w:bCs/>
          <w:sz w:val="24"/>
          <w:lang w:eastAsia="zh-CN"/>
        </w:rPr>
        <w:t>Approval</w:t>
      </w:r>
    </w:p>
    <w:p w:rsidR="00353E35" w:rsidRDefault="00353E35" w:rsidP="0068288A">
      <w:pPr>
        <w:pStyle w:val="Heading1"/>
        <w:numPr>
          <w:numberingChange w:id="0" w:author="Unknown" w:date="2010-02-11T17:34:00Z" w:original="%1:1:0:"/>
        </w:numPr>
      </w:pPr>
      <w:r>
        <w:t>Introduction</w:t>
      </w:r>
    </w:p>
    <w:p w:rsidR="00353E35" w:rsidRDefault="00353E35" w:rsidP="005D2CE5">
      <w:r>
        <w:rPr>
          <w:noProof/>
        </w:rPr>
        <w:t xml:space="preserve">Intra-HNB-GW inter-HNB mobility has already been specified in Release 9. One of the main motivations of the specified mechanism was to ensure that intra HNB-GW mobility is transparent to the CN. However a critical component of this transparent solution i.e. the Iu User Plane for intra HNB-GW mobility was overlooked. This was identified in [1] and discussed during </w:t>
      </w:r>
      <w:r w:rsidRPr="005D2CE5">
        <w:t xml:space="preserve">RAN3 #66 Bis, </w:t>
      </w:r>
      <w:smartTag w:uri="urn:schemas-microsoft-com:office:smarttags" w:element="country-region">
        <w:r w:rsidRPr="005D2CE5">
          <w:t>Valencia</w:t>
        </w:r>
      </w:smartTag>
      <w:r>
        <w:t>, and three possible solutions were proposed. It was also estimated in [1] that intra-HNB-GW mobility could not be supported without one of the proposed solutions.</w:t>
      </w:r>
    </w:p>
    <w:p w:rsidR="00353E35" w:rsidRPr="005D2CE5" w:rsidRDefault="00353E35" w:rsidP="005D2CE5"/>
    <w:p w:rsidR="00353E35" w:rsidRPr="005D2CE5" w:rsidRDefault="00353E35" w:rsidP="00770230">
      <w:r w:rsidRPr="005D2CE5">
        <w:t xml:space="preserve">This paper shows that the issue is already addressable by </w:t>
      </w:r>
      <w:r>
        <w:t>HNB-GW product implementation</w:t>
      </w:r>
      <w:r w:rsidRPr="005D2CE5">
        <w:t xml:space="preserve"> and </w:t>
      </w:r>
      <w:r>
        <w:t>clarified via a minor</w:t>
      </w:r>
      <w:r w:rsidRPr="005D2CE5">
        <w:t xml:space="preserve"> </w:t>
      </w:r>
      <w:r>
        <w:t xml:space="preserve">Stage 2 update [3]. </w:t>
      </w:r>
    </w:p>
    <w:p w:rsidR="00353E35" w:rsidRDefault="00353E35" w:rsidP="0068288A">
      <w:pPr>
        <w:pStyle w:val="Heading1"/>
        <w:numPr>
          <w:numberingChange w:id="1" w:author="Unknown" w:date="2010-02-11T17:34:00Z" w:original="%1:2:0:"/>
        </w:numPr>
      </w:pPr>
      <w:r w:rsidRPr="0068288A">
        <w:t>Discussion</w:t>
      </w:r>
    </w:p>
    <w:p w:rsidR="00353E35" w:rsidRPr="005D2CE5" w:rsidRDefault="00353E35" w:rsidP="005D2CE5">
      <w:r>
        <w:t>The key concern noted in [1] was that while intra-HNB-GW mobility should be transparent to the CN, this would not be possible to accomplish in practice since the Iu UP termination points were restricted to the HNB and the CN. Therefore, special handling of the Iu UP is needed to ensure the desired transparency.</w:t>
      </w:r>
    </w:p>
    <w:p w:rsidR="00353E35" w:rsidRDefault="00353E35" w:rsidP="0068288A">
      <w:pPr>
        <w:pStyle w:val="Heading2"/>
        <w:numPr>
          <w:numberingChange w:id="2" w:author="Unknown" w:date="2010-02-11T17:34:00Z" w:original="%1:2:0:.%2:1:0:"/>
        </w:numPr>
      </w:pPr>
      <w:r>
        <w:t>Solution</w:t>
      </w:r>
    </w:p>
    <w:p w:rsidR="00353E35" w:rsidRDefault="00353E35" w:rsidP="00770230">
      <w:r>
        <w:t>The HNB-GW terminates the Iuh interface and presents itself as an RNC to the CN using the existing Iu interface (see Section 4.1.3 of [2]). Further, due to the widespread use of ATM transport for the core network and IP for consumer/enterprise broadband, the HNB-GW needs to provide IP-ATM interworking functionality. Therefore, the HNB-GW is already in a position to create and manage HNB</w:t>
      </w:r>
      <w:r>
        <w:rPr>
          <w:szCs w:val="22"/>
        </w:rPr>
        <w:sym w:font="Wingdings" w:char="F0DF"/>
      </w:r>
      <w:r>
        <w:rPr>
          <w:szCs w:val="22"/>
        </w:rPr>
        <w:sym w:font="Wingdings" w:char="F0E0"/>
      </w:r>
      <w:r>
        <w:t>HNB-GW and HNB-GW</w:t>
      </w:r>
      <w:r>
        <w:rPr>
          <w:szCs w:val="22"/>
        </w:rPr>
        <w:sym w:font="Wingdings" w:char="F0DF"/>
      </w:r>
      <w:r>
        <w:rPr>
          <w:szCs w:val="22"/>
        </w:rPr>
        <w:sym w:font="Wingdings" w:char="F0E0"/>
      </w:r>
      <w:r>
        <w:t>CN legs for Iu UP.</w:t>
      </w:r>
      <w:r w:rsidRPr="005D2CE5">
        <w:t xml:space="preserve"> </w:t>
      </w:r>
      <w:r>
        <w:t>In summary, the HNB-GW is also a legitimate termination point for Iu-UP, and allowing this functionality addresses the problem via a minor Stage 2 clarification. To reiterate, this was already proposed as a viable Solution 2 in [1]. Furthermore the source companies view this functionality as of minimal and incremental impact, if any, on the HNB-GW. The requisite Stage 2 clarification is specified in the accompanying CR [3].</w:t>
      </w:r>
    </w:p>
    <w:p w:rsidR="00353E35" w:rsidRDefault="00353E35" w:rsidP="005D2CE5"/>
    <w:p w:rsidR="00353E35" w:rsidRDefault="00353E35" w:rsidP="005F6C2F">
      <w:pPr>
        <w:pStyle w:val="Heading1"/>
        <w:numPr>
          <w:numberingChange w:id="3" w:author="Unknown" w:date="2010-02-11T17:34:00Z" w:original="%1:3:0:"/>
        </w:numPr>
      </w:pPr>
      <w:r>
        <w:t>Proposal</w:t>
      </w:r>
    </w:p>
    <w:p w:rsidR="00353E35" w:rsidRDefault="00353E35" w:rsidP="005D2CE5"/>
    <w:p w:rsidR="00353E35" w:rsidRPr="005D2CE5" w:rsidRDefault="00353E35" w:rsidP="00B80352">
      <w:r>
        <w:t xml:space="preserve">This contribution clarifies that the issue identified in [1] is addressable via product implementations and a minor Stage 2 update. The source companies propose that the Stage 2 update in [3] is accepted as a simple solution with minimal impact on the HNB-GW. </w:t>
      </w:r>
    </w:p>
    <w:p w:rsidR="00353E35" w:rsidRPr="0068288A" w:rsidRDefault="00353E35" w:rsidP="0068288A">
      <w:pPr>
        <w:pStyle w:val="Heading1"/>
        <w:numPr>
          <w:numberingChange w:id="4" w:author="Unknown" w:date="2010-02-11T17:34:00Z" w:original="%1:4:0:"/>
        </w:numPr>
      </w:pPr>
      <w:r w:rsidRPr="0068288A">
        <w:t>Reference</w:t>
      </w:r>
      <w:r>
        <w:t>s</w:t>
      </w:r>
    </w:p>
    <w:p w:rsidR="00353E35" w:rsidRDefault="00353E35" w:rsidP="005D2CE5">
      <w:r>
        <w:rPr>
          <w:rFonts w:ascii="Calibri" w:hAnsi="Calibri" w:cs="Calibri"/>
          <w:szCs w:val="22"/>
        </w:rPr>
        <w:t xml:space="preserve">[1] </w:t>
      </w:r>
      <w:r w:rsidRPr="005D2CE5">
        <w:t>R3-100079, Iu UP Handling during Intra HNB-GW mobility, RAN3 #66 Bis, Jan</w:t>
      </w:r>
      <w:r>
        <w:t>.</w:t>
      </w:r>
      <w:r w:rsidRPr="005D2CE5">
        <w:t xml:space="preserve"> 2010</w:t>
      </w:r>
      <w:r>
        <w:t>.</w:t>
      </w:r>
    </w:p>
    <w:p w:rsidR="00353E35" w:rsidRDefault="00353E35" w:rsidP="005D2CE5">
      <w:r>
        <w:t xml:space="preserve">[2] </w:t>
      </w:r>
      <w:r w:rsidRPr="00553D74">
        <w:rPr>
          <w:rFonts w:eastAsia="SimSun"/>
          <w:lang w:eastAsia="zh-CN"/>
        </w:rPr>
        <w:t xml:space="preserve">TS 25.467 </w:t>
      </w:r>
      <w:r>
        <w:t>UTRAN architecture for 3G Home NodeB Stage-2.</w:t>
      </w:r>
    </w:p>
    <w:p w:rsidR="00353E35" w:rsidRDefault="00353E35" w:rsidP="005D2CE5">
      <w:r>
        <w:t xml:space="preserve">[3] R3-100732, </w:t>
      </w:r>
      <w:r w:rsidRPr="005D2CE5">
        <w:t>Iu UP Handling during Intra HNB-GW mobility</w:t>
      </w:r>
      <w:r>
        <w:t xml:space="preserve"> CR 25.467</w:t>
      </w:r>
    </w:p>
    <w:p w:rsidR="00353E35" w:rsidRPr="005D2CE5" w:rsidRDefault="00353E35" w:rsidP="005D2CE5"/>
    <w:sectPr w:rsidR="00353E35" w:rsidRPr="005D2CE5" w:rsidSect="00C629AA">
      <w:pgSz w:w="12240" w:h="15840"/>
      <w:pgMar w:top="1440" w:right="1800" w:bottom="1440" w:left="1800" w:header="720" w:footer="720" w:gutter="0"/>
      <w:cols w:space="720"/>
      <w:noEndnote/>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39B"/>
    <w:multiLevelType w:val="multilevel"/>
    <w:tmpl w:val="0DD4EAF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
    <w:nsid w:val="554A422B"/>
    <w:multiLevelType w:val="hybridMultilevel"/>
    <w:tmpl w:val="B666124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stylePaneFormatFilter w:val="3F01"/>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3A2E"/>
    <w:rsid w:val="00003B4A"/>
    <w:rsid w:val="0001032C"/>
    <w:rsid w:val="0002127E"/>
    <w:rsid w:val="000445A4"/>
    <w:rsid w:val="00081484"/>
    <w:rsid w:val="00096450"/>
    <w:rsid w:val="000E4548"/>
    <w:rsid w:val="00111CAB"/>
    <w:rsid w:val="00116E42"/>
    <w:rsid w:val="0012073C"/>
    <w:rsid w:val="00190240"/>
    <w:rsid w:val="001B0C50"/>
    <w:rsid w:val="001C3E0D"/>
    <w:rsid w:val="001E1BEF"/>
    <w:rsid w:val="001E7747"/>
    <w:rsid w:val="001F0C07"/>
    <w:rsid w:val="002270E3"/>
    <w:rsid w:val="00232604"/>
    <w:rsid w:val="00267415"/>
    <w:rsid w:val="0028112D"/>
    <w:rsid w:val="00353E35"/>
    <w:rsid w:val="0036018D"/>
    <w:rsid w:val="003A5972"/>
    <w:rsid w:val="003C7311"/>
    <w:rsid w:val="003F2047"/>
    <w:rsid w:val="0045546A"/>
    <w:rsid w:val="004A5F7E"/>
    <w:rsid w:val="004C507A"/>
    <w:rsid w:val="004F18E0"/>
    <w:rsid w:val="00521C43"/>
    <w:rsid w:val="005311BA"/>
    <w:rsid w:val="0053535A"/>
    <w:rsid w:val="005368F2"/>
    <w:rsid w:val="00553D74"/>
    <w:rsid w:val="005A3462"/>
    <w:rsid w:val="005D2CE5"/>
    <w:rsid w:val="005F6C2F"/>
    <w:rsid w:val="00606CC8"/>
    <w:rsid w:val="00617381"/>
    <w:rsid w:val="006360CF"/>
    <w:rsid w:val="00654AA5"/>
    <w:rsid w:val="0068288A"/>
    <w:rsid w:val="006F2506"/>
    <w:rsid w:val="00715AAB"/>
    <w:rsid w:val="0073661E"/>
    <w:rsid w:val="00770230"/>
    <w:rsid w:val="007C05AB"/>
    <w:rsid w:val="007D669A"/>
    <w:rsid w:val="007E29A1"/>
    <w:rsid w:val="008526F2"/>
    <w:rsid w:val="0086345D"/>
    <w:rsid w:val="00867B71"/>
    <w:rsid w:val="008D6D9A"/>
    <w:rsid w:val="009167D8"/>
    <w:rsid w:val="009722AF"/>
    <w:rsid w:val="009E1060"/>
    <w:rsid w:val="009E5C95"/>
    <w:rsid w:val="00A07A22"/>
    <w:rsid w:val="00A123C7"/>
    <w:rsid w:val="00A30425"/>
    <w:rsid w:val="00A41821"/>
    <w:rsid w:val="00A43910"/>
    <w:rsid w:val="00A93361"/>
    <w:rsid w:val="00AA4870"/>
    <w:rsid w:val="00B21C81"/>
    <w:rsid w:val="00B2260B"/>
    <w:rsid w:val="00B371BF"/>
    <w:rsid w:val="00B56AFA"/>
    <w:rsid w:val="00B67D92"/>
    <w:rsid w:val="00B80352"/>
    <w:rsid w:val="00BA09AB"/>
    <w:rsid w:val="00BC773D"/>
    <w:rsid w:val="00BD6370"/>
    <w:rsid w:val="00BE78FB"/>
    <w:rsid w:val="00BF7ACB"/>
    <w:rsid w:val="00C02FFD"/>
    <w:rsid w:val="00C22157"/>
    <w:rsid w:val="00C629AA"/>
    <w:rsid w:val="00C86553"/>
    <w:rsid w:val="00CB6858"/>
    <w:rsid w:val="00CD498F"/>
    <w:rsid w:val="00CE315C"/>
    <w:rsid w:val="00D12EC4"/>
    <w:rsid w:val="00D211E3"/>
    <w:rsid w:val="00D3185F"/>
    <w:rsid w:val="00D53A2E"/>
    <w:rsid w:val="00D71F09"/>
    <w:rsid w:val="00D735AC"/>
    <w:rsid w:val="00DB5EE4"/>
    <w:rsid w:val="00DE5ACC"/>
    <w:rsid w:val="00E36C61"/>
    <w:rsid w:val="00EC34A0"/>
    <w:rsid w:val="00EE6AD3"/>
    <w:rsid w:val="00EF5E9F"/>
    <w:rsid w:val="00F16CBA"/>
    <w:rsid w:val="00F3386D"/>
    <w:rsid w:val="00F45F06"/>
    <w:rsid w:val="00FF592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D2CE5"/>
    <w:rPr>
      <w:szCs w:val="24"/>
    </w:rPr>
  </w:style>
  <w:style w:type="paragraph" w:styleId="Heading1">
    <w:name w:val="heading 1"/>
    <w:basedOn w:val="Normal"/>
    <w:next w:val="Normal"/>
    <w:link w:val="Heading1Char"/>
    <w:uiPriority w:val="99"/>
    <w:qFormat/>
    <w:rsid w:val="005D2CE5"/>
    <w:pPr>
      <w:keepNext/>
      <w:numPr>
        <w:numId w:val="2"/>
      </w:numPr>
      <w:pBdr>
        <w:top w:val="single" w:sz="4" w:space="1" w:color="auto"/>
      </w:pBd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5D2CE5"/>
    <w:pPr>
      <w:keepNext/>
      <w:numPr>
        <w:ilvl w:val="1"/>
        <w:numId w:val="2"/>
      </w:numPr>
      <w:spacing w:before="240" w:after="60"/>
      <w:outlineLvl w:val="1"/>
    </w:pPr>
    <w:rPr>
      <w:rFonts w:ascii="Arial" w:hAnsi="Arial" w:cs="Arial"/>
      <w:bCs/>
      <w:iCs/>
      <w:sz w:val="28"/>
      <w:szCs w:val="28"/>
    </w:rPr>
  </w:style>
  <w:style w:type="paragraph" w:styleId="Heading3">
    <w:name w:val="heading 3"/>
    <w:basedOn w:val="Normal"/>
    <w:next w:val="Normal"/>
    <w:link w:val="Heading3Char"/>
    <w:uiPriority w:val="99"/>
    <w:qFormat/>
    <w:rsid w:val="005D2CE5"/>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5D2CE5"/>
    <w:pPr>
      <w:keepNext/>
      <w:numPr>
        <w:ilvl w:val="3"/>
        <w:numId w:val="2"/>
      </w:numPr>
      <w:spacing w:before="240" w:after="60"/>
      <w:outlineLvl w:val="3"/>
    </w:pPr>
    <w:rPr>
      <w:b/>
      <w:bCs/>
      <w:sz w:val="28"/>
      <w:szCs w:val="28"/>
    </w:rPr>
  </w:style>
  <w:style w:type="paragraph" w:styleId="Heading5">
    <w:name w:val="heading 5"/>
    <w:basedOn w:val="Normal"/>
    <w:next w:val="Normal"/>
    <w:link w:val="Heading5Char"/>
    <w:uiPriority w:val="99"/>
    <w:qFormat/>
    <w:rsid w:val="005D2CE5"/>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5D2CE5"/>
    <w:pPr>
      <w:numPr>
        <w:ilvl w:val="5"/>
        <w:numId w:val="2"/>
      </w:numPr>
      <w:spacing w:before="240" w:after="60"/>
      <w:outlineLvl w:val="5"/>
    </w:pPr>
    <w:rPr>
      <w:b/>
      <w:bCs/>
      <w:szCs w:val="22"/>
    </w:rPr>
  </w:style>
  <w:style w:type="paragraph" w:styleId="Heading7">
    <w:name w:val="heading 7"/>
    <w:basedOn w:val="Normal"/>
    <w:next w:val="Normal"/>
    <w:link w:val="Heading7Char"/>
    <w:uiPriority w:val="99"/>
    <w:qFormat/>
    <w:rsid w:val="005D2CE5"/>
    <w:pPr>
      <w:numPr>
        <w:ilvl w:val="6"/>
        <w:numId w:val="2"/>
      </w:numPr>
      <w:spacing w:before="240" w:after="60"/>
      <w:outlineLvl w:val="6"/>
    </w:pPr>
  </w:style>
  <w:style w:type="paragraph" w:styleId="Heading8">
    <w:name w:val="heading 8"/>
    <w:basedOn w:val="Normal"/>
    <w:next w:val="Normal"/>
    <w:link w:val="Heading8Char"/>
    <w:uiPriority w:val="99"/>
    <w:qFormat/>
    <w:rsid w:val="005D2CE5"/>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5D2CE5"/>
    <w:pPr>
      <w:numPr>
        <w:ilvl w:val="8"/>
        <w:numId w:val="2"/>
      </w:numPr>
      <w:spacing w:before="240" w:after="60"/>
      <w:outlineLvl w:val="8"/>
    </w:pPr>
    <w:rPr>
      <w:rFonts w:ascii="Arial" w:hAnsi="Arial" w:cs="Arial"/>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345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86345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86345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86345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6345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6345D"/>
    <w:rPr>
      <w:rFonts w:ascii="Calibri" w:hAnsi="Calibri" w:cs="Times New Roman"/>
      <w:b/>
      <w:bCs/>
    </w:rPr>
  </w:style>
  <w:style w:type="character" w:customStyle="1" w:styleId="Heading7Char">
    <w:name w:val="Heading 7 Char"/>
    <w:basedOn w:val="DefaultParagraphFont"/>
    <w:link w:val="Heading7"/>
    <w:uiPriority w:val="99"/>
    <w:semiHidden/>
    <w:locked/>
    <w:rsid w:val="0086345D"/>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6345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6345D"/>
    <w:rPr>
      <w:rFonts w:ascii="Cambria" w:hAnsi="Cambria" w:cs="Times New Roman"/>
    </w:rPr>
  </w:style>
  <w:style w:type="paragraph" w:styleId="Title">
    <w:name w:val="Title"/>
    <w:basedOn w:val="Normal"/>
    <w:link w:val="TitleChar"/>
    <w:uiPriority w:val="99"/>
    <w:qFormat/>
    <w:rsid w:val="0068288A"/>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86345D"/>
    <w:rPr>
      <w:rFonts w:ascii="Cambria" w:hAnsi="Cambria" w:cs="Times New Roman"/>
      <w:b/>
      <w:bCs/>
      <w:kern w:val="28"/>
      <w:sz w:val="32"/>
      <w:szCs w:val="32"/>
    </w:rPr>
  </w:style>
  <w:style w:type="paragraph" w:styleId="DocumentMap">
    <w:name w:val="Document Map"/>
    <w:basedOn w:val="Normal"/>
    <w:link w:val="DocumentMapChar"/>
    <w:uiPriority w:val="99"/>
    <w:semiHidden/>
    <w:rsid w:val="0068288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6345D"/>
    <w:rPr>
      <w:rFonts w:cs="Times New Roman"/>
      <w:sz w:val="2"/>
    </w:rPr>
  </w:style>
  <w:style w:type="paragraph" w:styleId="Header">
    <w:name w:val="header"/>
    <w:aliases w:val="header odd,header odd1,header odd2,header odd3,header odd4,header odd5,header odd6"/>
    <w:basedOn w:val="Normal"/>
    <w:link w:val="HeaderChar"/>
    <w:uiPriority w:val="99"/>
    <w:rsid w:val="0068288A"/>
    <w:pPr>
      <w:widowControl w:val="0"/>
      <w:overflowPunct w:val="0"/>
      <w:autoSpaceDE w:val="0"/>
      <w:autoSpaceDN w:val="0"/>
      <w:adjustRightInd w:val="0"/>
      <w:textAlignment w:val="baseline"/>
    </w:pPr>
    <w:rPr>
      <w:rFonts w:ascii="Arial" w:eastAsia="MS Mincho" w:hAnsi="Arial"/>
      <w:b/>
      <w:noProof/>
      <w:sz w:val="18"/>
      <w:szCs w:val="20"/>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locked/>
    <w:rsid w:val="0086345D"/>
    <w:rPr>
      <w:rFonts w:cs="Times New Roman"/>
      <w:sz w:val="24"/>
      <w:szCs w:val="24"/>
    </w:rPr>
  </w:style>
  <w:style w:type="paragraph" w:customStyle="1" w:styleId="CRCoverPage">
    <w:name w:val="CR Cover Page"/>
    <w:uiPriority w:val="99"/>
    <w:rsid w:val="0068288A"/>
    <w:pPr>
      <w:spacing w:after="120"/>
    </w:pPr>
    <w:rPr>
      <w:rFonts w:ascii="Arial" w:eastAsia="MS Mincho" w:hAnsi="Arial"/>
      <w:sz w:val="20"/>
      <w:szCs w:val="20"/>
      <w:lang w:val="en-GB"/>
    </w:rPr>
  </w:style>
  <w:style w:type="character" w:customStyle="1" w:styleId="StyleCalibri11pt">
    <w:name w:val="Style Calibri 11 pt"/>
    <w:basedOn w:val="DefaultParagraphFont"/>
    <w:uiPriority w:val="99"/>
    <w:rsid w:val="005D2CE5"/>
    <w:rPr>
      <w:rFonts w:ascii="Times New Roman" w:hAnsi="Times New Roman" w:cs="Times New Roman"/>
      <w:sz w:val="20"/>
    </w:rPr>
  </w:style>
  <w:style w:type="paragraph" w:styleId="BalloonText">
    <w:name w:val="Balloon Text"/>
    <w:basedOn w:val="Normal"/>
    <w:link w:val="BalloonTextChar"/>
    <w:uiPriority w:val="99"/>
    <w:semiHidden/>
    <w:locked/>
    <w:rsid w:val="001B0C5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67D8"/>
    <w:rPr>
      <w:rFonts w:cs="Times New Roman"/>
      <w:sz w:val="2"/>
    </w:rPr>
  </w:style>
  <w:style w:type="character" w:styleId="CommentReference">
    <w:name w:val="annotation reference"/>
    <w:basedOn w:val="DefaultParagraphFont"/>
    <w:uiPriority w:val="99"/>
    <w:semiHidden/>
    <w:locked/>
    <w:rsid w:val="001B0C50"/>
    <w:rPr>
      <w:rFonts w:cs="Times New Roman"/>
      <w:sz w:val="16"/>
      <w:szCs w:val="16"/>
    </w:rPr>
  </w:style>
  <w:style w:type="paragraph" w:styleId="CommentText">
    <w:name w:val="annotation text"/>
    <w:basedOn w:val="Normal"/>
    <w:link w:val="CommentTextChar"/>
    <w:uiPriority w:val="99"/>
    <w:semiHidden/>
    <w:locked/>
    <w:rsid w:val="001B0C50"/>
    <w:rPr>
      <w:sz w:val="20"/>
      <w:szCs w:val="20"/>
    </w:rPr>
  </w:style>
  <w:style w:type="character" w:customStyle="1" w:styleId="CommentTextChar">
    <w:name w:val="Comment Text Char"/>
    <w:basedOn w:val="DefaultParagraphFont"/>
    <w:link w:val="CommentText"/>
    <w:uiPriority w:val="99"/>
    <w:semiHidden/>
    <w:locked/>
    <w:rsid w:val="009167D8"/>
    <w:rPr>
      <w:rFonts w:cs="Times New Roman"/>
      <w:sz w:val="20"/>
      <w:szCs w:val="20"/>
    </w:rPr>
  </w:style>
  <w:style w:type="paragraph" w:styleId="CommentSubject">
    <w:name w:val="annotation subject"/>
    <w:basedOn w:val="CommentText"/>
    <w:next w:val="CommentText"/>
    <w:link w:val="CommentSubjectChar"/>
    <w:uiPriority w:val="99"/>
    <w:semiHidden/>
    <w:locked/>
    <w:rsid w:val="001B0C50"/>
    <w:rPr>
      <w:b/>
      <w:bCs/>
    </w:rPr>
  </w:style>
  <w:style w:type="character" w:customStyle="1" w:styleId="CommentSubjectChar">
    <w:name w:val="Comment Subject Char"/>
    <w:basedOn w:val="CommentTextChar"/>
    <w:link w:val="CommentSubject"/>
    <w:uiPriority w:val="99"/>
    <w:semiHidden/>
    <w:locked/>
    <w:rsid w:val="009167D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392</Words>
  <Characters>2241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to Iu UP Handling during intra-GW inter-HNB mobility</dc:title>
  <dc:subject/>
  <dc:creator>Amit Khetawat</dc:creator>
  <cp:keywords/>
  <dc:description/>
  <cp:lastModifiedBy>Srinivas R. Kadaba</cp:lastModifiedBy>
  <cp:revision>8</cp:revision>
  <dcterms:created xsi:type="dcterms:W3CDTF">2010-02-12T01:33:00Z</dcterms:created>
  <dcterms:modified xsi:type="dcterms:W3CDTF">2010-02-12T20:05:00Z</dcterms:modified>
</cp:coreProperties>
</file>